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7"/>
      </w:tblGrid>
      <w:tr w:rsidR="00D066C2" w:rsidRPr="00C46BF9" w:rsidTr="00DF3169">
        <w:trPr>
          <w:trHeight w:val="273"/>
        </w:trPr>
        <w:tc>
          <w:tcPr>
            <w:tcW w:w="14537" w:type="dxa"/>
            <w:shd w:val="clear" w:color="auto" w:fill="00B0F0"/>
            <w:vAlign w:val="center"/>
          </w:tcPr>
          <w:p w:rsidR="00D066C2" w:rsidRPr="00C46BF9" w:rsidRDefault="00D066C2" w:rsidP="00DF3169">
            <w:pPr>
              <w:spacing w:before="120" w:after="120"/>
              <w:jc w:val="center"/>
              <w:rPr>
                <w:rFonts w:ascii="Georgia" w:hAnsi="Georgia"/>
                <w:b/>
              </w:rPr>
            </w:pPr>
            <w:bookmarkStart w:id="0" w:name="_GoBack"/>
            <w:bookmarkEnd w:id="0"/>
            <w:r w:rsidRPr="00C46BF9">
              <w:rPr>
                <w:rFonts w:ascii="Georgia" w:hAnsi="Georgia"/>
                <w:b/>
              </w:rPr>
              <w:t xml:space="preserve">Part 2: </w:t>
            </w:r>
            <w:r>
              <w:rPr>
                <w:rFonts w:ascii="Georgia" w:hAnsi="Georgia"/>
                <w:b/>
              </w:rPr>
              <w:t>Building Relationships with Families &amp; Influencers</w:t>
            </w:r>
          </w:p>
        </w:tc>
      </w:tr>
      <w:tr w:rsidR="00D066C2" w:rsidRPr="00C46BF9" w:rsidTr="00DF3169">
        <w:trPr>
          <w:trHeight w:val="890"/>
        </w:trPr>
        <w:tc>
          <w:tcPr>
            <w:tcW w:w="14537" w:type="dxa"/>
            <w:shd w:val="clear" w:color="auto" w:fill="CCFFCC"/>
          </w:tcPr>
          <w:p w:rsidR="00D066C2" w:rsidRDefault="00D066C2" w:rsidP="00DF3169">
            <w:pPr>
              <w:rPr>
                <w:rFonts w:ascii="Georgia" w:hAnsi="Georgia" w:cs="Arial"/>
                <w:i/>
                <w:sz w:val="22"/>
                <w:szCs w:val="19"/>
              </w:rPr>
            </w:pPr>
            <w:r w:rsidRPr="00C46BF9">
              <w:rPr>
                <w:rFonts w:ascii="Georgia" w:hAnsi="Georgia" w:cs="Arial"/>
                <w:i/>
                <w:sz w:val="22"/>
                <w:szCs w:val="19"/>
              </w:rPr>
              <w:t>Students are passionate, urgent, joyful, caring and “on a mission” towards a destination that matters to them.  They have deep conviction in the destination for the year, understand the role it will play in their future aspirations and can make authentic connections to the importance of daily objectives in reaching both short (i.e. end of summer or end of course goals)  and long term goals. This conviction drives an incredibly high level of urgency, where students are the drivers of high expectations and high levels of engagement.</w:t>
            </w:r>
            <w:r w:rsidRPr="00C46BF9">
              <w:rPr>
                <w:rFonts w:ascii="Georgia" w:hAnsi="Georgia" w:cs="Arial"/>
                <w:sz w:val="22"/>
                <w:szCs w:val="19"/>
              </w:rPr>
              <w:t xml:space="preserve"> </w:t>
            </w:r>
            <w:r w:rsidRPr="00C46BF9">
              <w:rPr>
                <w:rFonts w:ascii="Georgia" w:hAnsi="Georgia" w:cs="Arial"/>
                <w:i/>
                <w:sz w:val="22"/>
                <w:szCs w:val="19"/>
              </w:rPr>
              <w:t xml:space="preserve">Students are actively building the intrinsic motivation, confidence and character that will empower them to achieve </w:t>
            </w:r>
            <w:r w:rsidRPr="00C46BF9">
              <w:rPr>
                <w:rFonts w:ascii="Georgia" w:hAnsi="Georgia" w:cs="Arial"/>
                <w:i/>
                <w:sz w:val="22"/>
                <w:szCs w:val="19"/>
                <w:u w:val="single"/>
              </w:rPr>
              <w:t>enduring</w:t>
            </w:r>
            <w:r w:rsidRPr="00C46BF9">
              <w:rPr>
                <w:rFonts w:ascii="Georgia" w:hAnsi="Georgia" w:cs="Arial"/>
                <w:i/>
                <w:sz w:val="22"/>
                <w:szCs w:val="19"/>
              </w:rPr>
              <w:t xml:space="preserve"> success.</w:t>
            </w:r>
          </w:p>
          <w:p w:rsidR="00D066C2" w:rsidRDefault="00D066C2" w:rsidP="00DF3169">
            <w:pPr>
              <w:rPr>
                <w:rFonts w:ascii="Georgia" w:hAnsi="Georgia" w:cs="Arial"/>
                <w:i/>
                <w:sz w:val="22"/>
                <w:szCs w:val="19"/>
              </w:rPr>
            </w:pPr>
          </w:p>
          <w:p w:rsidR="00D066C2" w:rsidRPr="00C46BF9" w:rsidRDefault="00D066C2" w:rsidP="00DF3169">
            <w:pPr>
              <w:jc w:val="center"/>
              <w:rPr>
                <w:rFonts w:ascii="Georgia" w:hAnsi="Georgia"/>
                <w:i/>
                <w:sz w:val="22"/>
                <w:szCs w:val="20"/>
              </w:rPr>
            </w:pPr>
            <w:r>
              <w:rPr>
                <w:rFonts w:ascii="Georgia" w:hAnsi="Georgia" w:cs="Arial"/>
                <w:i/>
                <w:sz w:val="22"/>
                <w:szCs w:val="19"/>
              </w:rPr>
              <w:t xml:space="preserve">For videos of teachers investing their students in various ways, visit this page of the </w:t>
            </w:r>
            <w:hyperlink r:id="rId6" w:history="1">
              <w:r w:rsidRPr="005C7749">
                <w:rPr>
                  <w:rStyle w:val="Hyperlink"/>
                  <w:rFonts w:ascii="Georgia" w:hAnsi="Georgia" w:cs="Arial"/>
                  <w:i/>
                  <w:sz w:val="22"/>
                  <w:szCs w:val="19"/>
                </w:rPr>
                <w:t>Culture Chronicles</w:t>
              </w:r>
            </w:hyperlink>
            <w:r>
              <w:rPr>
                <w:rFonts w:ascii="Georgia" w:hAnsi="Georgia" w:cs="Arial"/>
                <w:i/>
                <w:sz w:val="22"/>
                <w:szCs w:val="19"/>
              </w:rPr>
              <w:t>!</w:t>
            </w:r>
          </w:p>
        </w:tc>
      </w:tr>
      <w:tr w:rsidR="00D066C2" w:rsidRPr="00C46BF9" w:rsidTr="00DF3169">
        <w:trPr>
          <w:trHeight w:val="890"/>
        </w:trPr>
        <w:tc>
          <w:tcPr>
            <w:tcW w:w="14537" w:type="dxa"/>
            <w:shd w:val="clear" w:color="auto" w:fill="auto"/>
          </w:tcPr>
          <w:p w:rsidR="00D066C2" w:rsidRPr="00C46BF9" w:rsidRDefault="00D066C2" w:rsidP="00DF3169">
            <w:pPr>
              <w:rPr>
                <w:rFonts w:ascii="Georgia" w:hAnsi="Georgia"/>
                <w:b/>
                <w:color w:val="00B050"/>
                <w:sz w:val="22"/>
                <w:szCs w:val="20"/>
              </w:rPr>
            </w:pPr>
            <w:r w:rsidRPr="00C46BF9">
              <w:rPr>
                <w:rFonts w:ascii="Georgia" w:hAnsi="Georgia"/>
                <w:b/>
                <w:color w:val="00B050"/>
                <w:sz w:val="22"/>
                <w:szCs w:val="20"/>
              </w:rPr>
              <w:t>How will you get to know parents</w:t>
            </w:r>
            <w:r>
              <w:rPr>
                <w:rFonts w:ascii="Georgia" w:hAnsi="Georgia"/>
                <w:b/>
                <w:color w:val="00B050"/>
                <w:sz w:val="22"/>
                <w:szCs w:val="20"/>
              </w:rPr>
              <w:t>/guardians</w:t>
            </w:r>
            <w:proofErr w:type="gramStart"/>
            <w:r w:rsidRPr="00C46BF9">
              <w:rPr>
                <w:rFonts w:ascii="Georgia" w:hAnsi="Georgia"/>
                <w:b/>
                <w:color w:val="00B050"/>
                <w:sz w:val="22"/>
                <w:szCs w:val="20"/>
              </w:rPr>
              <w:t>?:</w:t>
            </w:r>
            <w:proofErr w:type="gramEnd"/>
            <w:r w:rsidRPr="00C46BF9">
              <w:rPr>
                <w:rFonts w:ascii="Georgia" w:hAnsi="Georgia"/>
                <w:b/>
                <w:color w:val="00B050"/>
                <w:sz w:val="22"/>
                <w:szCs w:val="20"/>
              </w:rPr>
              <w:t xml:space="preserve"> </w:t>
            </w:r>
          </w:p>
          <w:p w:rsidR="00D066C2" w:rsidRDefault="00D066C2" w:rsidP="00DF3169">
            <w:pPr>
              <w:pStyle w:val="ListParagraph"/>
              <w:numPr>
                <w:ilvl w:val="0"/>
                <w:numId w:val="1"/>
              </w:numPr>
              <w:rPr>
                <w:rFonts w:ascii="Georgia" w:hAnsi="Georgia"/>
                <w:sz w:val="22"/>
                <w:szCs w:val="20"/>
              </w:rPr>
            </w:pPr>
            <w:r>
              <w:rPr>
                <w:rFonts w:ascii="Georgia" w:hAnsi="Georgia"/>
                <w:sz w:val="22"/>
                <w:szCs w:val="20"/>
              </w:rPr>
              <w:t xml:space="preserve">Parent Letters &amp; Surveys: </w:t>
            </w:r>
          </w:p>
          <w:p w:rsidR="00D066C2" w:rsidRPr="00AB52E7" w:rsidRDefault="00D066C2" w:rsidP="00DF3169">
            <w:pPr>
              <w:pStyle w:val="ListParagraph"/>
              <w:rPr>
                <w:rFonts w:ascii="Georgia" w:hAnsi="Georgia"/>
                <w:sz w:val="22"/>
                <w:szCs w:val="20"/>
              </w:rPr>
            </w:pPr>
            <w:r>
              <w:rPr>
                <w:rFonts w:ascii="Georgia" w:hAnsi="Georgia"/>
                <w:sz w:val="22"/>
                <w:szCs w:val="20"/>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pt;height:50.5pt" o:ole="">
                  <v:imagedata r:id="rId7" o:title=""/>
                </v:shape>
                <o:OLEObject Type="Embed" ProgID="Word.Document.12" ShapeID="_x0000_i1025" DrawAspect="Icon" ObjectID="_1470467170" r:id="rId8">
                  <o:FieldCodes>\s</o:FieldCodes>
                </o:OLEObject>
              </w:object>
            </w:r>
            <w:r>
              <w:rPr>
                <w:rFonts w:ascii="Georgia" w:hAnsi="Georgia"/>
                <w:sz w:val="22"/>
                <w:szCs w:val="20"/>
              </w:rPr>
              <w:object w:dxaOrig="1551" w:dyaOrig="1004">
                <v:shape id="_x0000_i1026" type="#_x0000_t75" style="width:77.6pt;height:50.5pt" o:ole="">
                  <v:imagedata r:id="rId9" o:title=""/>
                </v:shape>
                <o:OLEObject Type="Embed" ProgID="Word.Document.8" ShapeID="_x0000_i1026" DrawAspect="Icon" ObjectID="_1470467171" r:id="rId10">
                  <o:FieldCodes>\s</o:FieldCodes>
                </o:OLEObject>
              </w:object>
            </w:r>
            <w:r>
              <w:rPr>
                <w:rFonts w:ascii="Georgia" w:hAnsi="Georgia"/>
                <w:sz w:val="22"/>
                <w:szCs w:val="20"/>
              </w:rPr>
              <w:t xml:space="preserve">   </w:t>
            </w:r>
            <w:r>
              <w:rPr>
                <w:rFonts w:ascii="Georgia" w:hAnsi="Georgia"/>
                <w:sz w:val="22"/>
                <w:szCs w:val="20"/>
              </w:rPr>
              <w:object w:dxaOrig="1551" w:dyaOrig="1004">
                <v:shape id="_x0000_i1027" type="#_x0000_t75" style="width:77.6pt;height:50.5pt" o:ole="">
                  <v:imagedata r:id="rId11" o:title=""/>
                </v:shape>
                <o:OLEObject Type="Embed" ProgID="Word.Document.8" ShapeID="_x0000_i1027" DrawAspect="Icon" ObjectID="_1470467172" r:id="rId12">
                  <o:FieldCodes>\s</o:FieldCodes>
                </o:OLEObject>
              </w:object>
            </w:r>
            <w:r>
              <w:rPr>
                <w:rFonts w:ascii="Georgia" w:hAnsi="Georgia"/>
                <w:sz w:val="22"/>
                <w:szCs w:val="20"/>
              </w:rPr>
              <w:t xml:space="preserve">    </w:t>
            </w:r>
            <w:r>
              <w:rPr>
                <w:rFonts w:ascii="Georgia" w:hAnsi="Georgia"/>
                <w:sz w:val="22"/>
                <w:szCs w:val="20"/>
              </w:rPr>
              <w:object w:dxaOrig="1551" w:dyaOrig="1004">
                <v:shape id="_x0000_i1028" type="#_x0000_t75" style="width:77.6pt;height:50.5pt" o:ole="">
                  <v:imagedata r:id="rId13" o:title=""/>
                </v:shape>
                <o:OLEObject Type="Embed" ProgID="Word.Document.8" ShapeID="_x0000_i1028" DrawAspect="Icon" ObjectID="_1470467173" r:id="rId14">
                  <o:FieldCodes>\s</o:FieldCodes>
                </o:OLEObject>
              </w:object>
            </w:r>
          </w:p>
          <w:p w:rsidR="00D066C2" w:rsidRDefault="00D066C2" w:rsidP="00DF3169">
            <w:pPr>
              <w:pStyle w:val="ListParagraph"/>
              <w:numPr>
                <w:ilvl w:val="0"/>
                <w:numId w:val="1"/>
              </w:numPr>
              <w:rPr>
                <w:rFonts w:ascii="Georgia" w:hAnsi="Georgia"/>
                <w:sz w:val="22"/>
                <w:szCs w:val="20"/>
              </w:rPr>
            </w:pPr>
            <w:r>
              <w:rPr>
                <w:rFonts w:ascii="Georgia" w:hAnsi="Georgia"/>
                <w:sz w:val="22"/>
                <w:szCs w:val="20"/>
              </w:rPr>
              <w:t>Phone Call Home Script</w:t>
            </w:r>
          </w:p>
          <w:p w:rsidR="00D066C2" w:rsidRPr="00C46BF9" w:rsidRDefault="00D066C2" w:rsidP="00DF3169">
            <w:pPr>
              <w:pStyle w:val="ListParagraph"/>
              <w:rPr>
                <w:rFonts w:ascii="Georgia" w:hAnsi="Georgia"/>
                <w:sz w:val="22"/>
                <w:szCs w:val="20"/>
              </w:rPr>
            </w:pPr>
            <w:r>
              <w:rPr>
                <w:rFonts w:ascii="Georgia" w:hAnsi="Georgia"/>
                <w:sz w:val="22"/>
                <w:szCs w:val="20"/>
              </w:rPr>
              <w:object w:dxaOrig="1551" w:dyaOrig="1004">
                <v:shape id="_x0000_i1029" type="#_x0000_t75" style="width:77.6pt;height:50.5pt" o:ole="">
                  <v:imagedata r:id="rId15" o:title=""/>
                </v:shape>
                <o:OLEObject Type="Embed" ProgID="Word.Document.12" ShapeID="_x0000_i1029" DrawAspect="Icon" ObjectID="_1470467174" r:id="rId16">
                  <o:FieldCodes>\s</o:FieldCodes>
                </o:OLEObject>
              </w:object>
            </w:r>
          </w:p>
        </w:tc>
      </w:tr>
      <w:tr w:rsidR="00D066C2" w:rsidRPr="00C46BF9" w:rsidTr="00DF3169">
        <w:trPr>
          <w:trHeight w:val="890"/>
        </w:trPr>
        <w:tc>
          <w:tcPr>
            <w:tcW w:w="14537" w:type="dxa"/>
            <w:shd w:val="clear" w:color="auto" w:fill="auto"/>
          </w:tcPr>
          <w:p w:rsidR="00D066C2" w:rsidRPr="00C46BF9" w:rsidRDefault="00D066C2" w:rsidP="00DF3169">
            <w:pPr>
              <w:rPr>
                <w:rFonts w:ascii="Georgia" w:hAnsi="Georgia"/>
                <w:b/>
                <w:color w:val="00B050"/>
                <w:sz w:val="22"/>
                <w:szCs w:val="20"/>
              </w:rPr>
            </w:pPr>
            <w:r w:rsidRPr="00C46BF9">
              <w:rPr>
                <w:rFonts w:ascii="Georgia" w:hAnsi="Georgia"/>
                <w:b/>
                <w:color w:val="00B050"/>
                <w:sz w:val="22"/>
                <w:szCs w:val="20"/>
              </w:rPr>
              <w:t>How will parents</w:t>
            </w:r>
            <w:r>
              <w:rPr>
                <w:rFonts w:ascii="Georgia" w:hAnsi="Georgia"/>
                <w:b/>
                <w:color w:val="00B050"/>
                <w:sz w:val="22"/>
                <w:szCs w:val="20"/>
              </w:rPr>
              <w:t>/guardians</w:t>
            </w:r>
            <w:r w:rsidRPr="00C46BF9">
              <w:rPr>
                <w:rFonts w:ascii="Georgia" w:hAnsi="Georgia"/>
                <w:b/>
                <w:color w:val="00B050"/>
                <w:sz w:val="22"/>
                <w:szCs w:val="20"/>
              </w:rPr>
              <w:t xml:space="preserve"> get to know you</w:t>
            </w:r>
            <w:proofErr w:type="gramStart"/>
            <w:r w:rsidRPr="00C46BF9">
              <w:rPr>
                <w:rFonts w:ascii="Georgia" w:hAnsi="Georgia"/>
                <w:b/>
                <w:color w:val="00B050"/>
                <w:sz w:val="22"/>
                <w:szCs w:val="20"/>
              </w:rPr>
              <w:t>?:</w:t>
            </w:r>
            <w:proofErr w:type="gramEnd"/>
            <w:r w:rsidRPr="00C46BF9">
              <w:rPr>
                <w:rFonts w:ascii="Georgia" w:hAnsi="Georgia"/>
                <w:b/>
                <w:color w:val="00B050"/>
                <w:sz w:val="22"/>
                <w:szCs w:val="20"/>
              </w:rPr>
              <w:t xml:space="preserve"> </w:t>
            </w:r>
          </w:p>
          <w:p w:rsidR="00D066C2" w:rsidRDefault="00D066C2" w:rsidP="00DF3169">
            <w:pPr>
              <w:pStyle w:val="ListParagraph"/>
              <w:numPr>
                <w:ilvl w:val="0"/>
                <w:numId w:val="1"/>
              </w:numPr>
              <w:rPr>
                <w:rFonts w:ascii="Georgia" w:hAnsi="Georgia"/>
                <w:sz w:val="22"/>
                <w:szCs w:val="20"/>
              </w:rPr>
            </w:pPr>
            <w:r>
              <w:rPr>
                <w:rFonts w:ascii="Georgia" w:hAnsi="Georgia"/>
                <w:sz w:val="22"/>
                <w:szCs w:val="20"/>
              </w:rPr>
              <w:t xml:space="preserve">See letters above </w:t>
            </w:r>
          </w:p>
          <w:p w:rsidR="00D066C2" w:rsidRPr="0071481C" w:rsidRDefault="00D066C2" w:rsidP="00DF3169">
            <w:pPr>
              <w:pStyle w:val="ListParagraph"/>
              <w:numPr>
                <w:ilvl w:val="0"/>
                <w:numId w:val="1"/>
              </w:numPr>
              <w:rPr>
                <w:rFonts w:ascii="Georgia" w:hAnsi="Georgia"/>
                <w:sz w:val="22"/>
                <w:szCs w:val="20"/>
              </w:rPr>
            </w:pPr>
            <w:r>
              <w:rPr>
                <w:rFonts w:ascii="Georgia" w:hAnsi="Georgia"/>
                <w:sz w:val="22"/>
                <w:szCs w:val="20"/>
              </w:rPr>
              <w:t xml:space="preserve">Work together with colleagues to make a grade level or subject “Influencer Night” and invite family members, community members/guests, and guardians. </w:t>
            </w:r>
          </w:p>
          <w:p w:rsidR="00D066C2" w:rsidRPr="00C46BF9" w:rsidRDefault="00D066C2" w:rsidP="00DF3169">
            <w:pPr>
              <w:rPr>
                <w:rFonts w:ascii="Georgia" w:hAnsi="Georgia"/>
                <w:sz w:val="22"/>
                <w:szCs w:val="20"/>
              </w:rPr>
            </w:pPr>
          </w:p>
        </w:tc>
      </w:tr>
      <w:tr w:rsidR="00D066C2" w:rsidRPr="00C46BF9" w:rsidTr="00DF3169">
        <w:trPr>
          <w:trHeight w:val="890"/>
        </w:trPr>
        <w:tc>
          <w:tcPr>
            <w:tcW w:w="14537" w:type="dxa"/>
            <w:shd w:val="clear" w:color="auto" w:fill="auto"/>
          </w:tcPr>
          <w:p w:rsidR="00D066C2" w:rsidRPr="00C46BF9" w:rsidRDefault="00D066C2" w:rsidP="00DF3169">
            <w:pPr>
              <w:rPr>
                <w:rFonts w:ascii="Georgia" w:hAnsi="Georgia"/>
                <w:b/>
                <w:color w:val="00B050"/>
                <w:sz w:val="22"/>
                <w:szCs w:val="20"/>
              </w:rPr>
            </w:pPr>
            <w:r w:rsidRPr="00C46BF9">
              <w:rPr>
                <w:rFonts w:ascii="Georgia" w:hAnsi="Georgia"/>
                <w:b/>
                <w:color w:val="00B050"/>
                <w:sz w:val="22"/>
                <w:szCs w:val="20"/>
              </w:rPr>
              <w:t xml:space="preserve">What is your plan for communicating with parents and the frequency with which that will happen? Be sure to plan connecting with parents for positive reasons, not just classroom management: </w:t>
            </w:r>
          </w:p>
          <w:p w:rsidR="00D066C2" w:rsidRPr="00C46BF9" w:rsidRDefault="00D066C2" w:rsidP="00DF3169">
            <w:pPr>
              <w:rPr>
                <w:rFonts w:ascii="Georgia" w:hAnsi="Georgia"/>
                <w:sz w:val="22"/>
                <w:szCs w:val="20"/>
              </w:rPr>
            </w:pPr>
          </w:p>
          <w:p w:rsidR="00D066C2" w:rsidRDefault="00D066C2" w:rsidP="00DF3169">
            <w:pPr>
              <w:pStyle w:val="ListParagraph"/>
              <w:numPr>
                <w:ilvl w:val="0"/>
                <w:numId w:val="1"/>
              </w:numPr>
              <w:rPr>
                <w:rFonts w:ascii="Georgia" w:hAnsi="Georgia"/>
                <w:sz w:val="22"/>
                <w:szCs w:val="20"/>
              </w:rPr>
            </w:pPr>
            <w:r>
              <w:rPr>
                <w:rFonts w:ascii="Georgia" w:hAnsi="Georgia"/>
                <w:sz w:val="22"/>
                <w:szCs w:val="20"/>
              </w:rPr>
              <w:t xml:space="preserve">Example this </w:t>
            </w:r>
            <w:hyperlink r:id="rId17" w:history="1">
              <w:r w:rsidRPr="000B6FD7">
                <w:rPr>
                  <w:rStyle w:val="Hyperlink"/>
                  <w:rFonts w:ascii="Georgia" w:hAnsi="Georgia"/>
                  <w:sz w:val="22"/>
                  <w:szCs w:val="20"/>
                </w:rPr>
                <w:t>e-mail blast</w:t>
              </w:r>
            </w:hyperlink>
            <w:r>
              <w:rPr>
                <w:rFonts w:ascii="Georgia" w:hAnsi="Georgia"/>
                <w:sz w:val="22"/>
                <w:szCs w:val="20"/>
              </w:rPr>
              <w:t xml:space="preserve"> sent to parents and students for an idea to get you started! </w:t>
            </w:r>
          </w:p>
          <w:p w:rsidR="00D066C2" w:rsidRPr="00C46BF9" w:rsidRDefault="00D066C2" w:rsidP="00DF3169">
            <w:pPr>
              <w:rPr>
                <w:rFonts w:ascii="Georgia" w:hAnsi="Georgia"/>
                <w:sz w:val="22"/>
                <w:szCs w:val="20"/>
              </w:rPr>
            </w:pPr>
          </w:p>
        </w:tc>
      </w:tr>
    </w:tbl>
    <w:p w:rsidR="00D066C2" w:rsidRDefault="00D066C2" w:rsidP="00D066C2">
      <w:pPr>
        <w:rPr>
          <w:rFonts w:ascii="Georgia" w:hAnsi="Georgia"/>
          <w:sz w:val="20"/>
          <w:szCs w:val="20"/>
        </w:rPr>
      </w:pPr>
    </w:p>
    <w:p w:rsidR="00CC647A" w:rsidRPr="00217935" w:rsidRDefault="00CC647A" w:rsidP="00CC647A">
      <w:pPr>
        <w:jc w:val="center"/>
        <w:rPr>
          <w:rFonts w:ascii="Georgia" w:hAnsi="Georgia"/>
          <w:b/>
          <w:color w:val="FF0000"/>
          <w:sz w:val="22"/>
          <w:szCs w:val="20"/>
        </w:rPr>
      </w:pPr>
      <w:r>
        <w:rPr>
          <w:rFonts w:ascii="Georgia" w:hAnsi="Georgia"/>
          <w:b/>
          <w:color w:val="FF0000"/>
          <w:sz w:val="22"/>
          <w:szCs w:val="20"/>
        </w:rPr>
        <w:t>Be sure to continue on to Part 3</w:t>
      </w:r>
      <w:r w:rsidRPr="00217935">
        <w:rPr>
          <w:rFonts w:ascii="Georgia" w:hAnsi="Georgia"/>
          <w:b/>
          <w:color w:val="FF0000"/>
          <w:sz w:val="22"/>
          <w:szCs w:val="20"/>
        </w:rPr>
        <w:t xml:space="preserve">: </w:t>
      </w:r>
      <w:r>
        <w:rPr>
          <w:rFonts w:ascii="Georgia" w:hAnsi="Georgia"/>
          <w:b/>
          <w:color w:val="FF0000"/>
          <w:sz w:val="22"/>
          <w:szCs w:val="20"/>
        </w:rPr>
        <w:t>Investing Students by Developing “I Want” and “I Can” (a separate document).</w:t>
      </w:r>
    </w:p>
    <w:p w:rsidR="00D066C2" w:rsidRDefault="00D066C2" w:rsidP="00D066C2">
      <w:pPr>
        <w:rPr>
          <w:rFonts w:ascii="Georgia" w:hAnsi="Georgia"/>
          <w:sz w:val="20"/>
          <w:szCs w:val="20"/>
        </w:rPr>
      </w:pPr>
    </w:p>
    <w:p w:rsidR="00D066C2" w:rsidRPr="000575AD" w:rsidRDefault="00D066C2" w:rsidP="00D066C2">
      <w:pPr>
        <w:rPr>
          <w:rFonts w:ascii="Georgia" w:hAnsi="Georgia"/>
          <w:sz w:val="20"/>
          <w:szCs w:val="20"/>
        </w:rPr>
      </w:pPr>
    </w:p>
    <w:p w:rsidR="00F0156A" w:rsidRDefault="00F0156A"/>
    <w:sectPr w:rsidR="00F0156A" w:rsidSect="00D066C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82819"/>
    <w:multiLevelType w:val="hybridMultilevel"/>
    <w:tmpl w:val="F0FA3BF2"/>
    <w:lvl w:ilvl="0" w:tplc="48E292CA">
      <w:numFmt w:val="bullet"/>
      <w:lvlText w:val="-"/>
      <w:lvlJc w:val="left"/>
      <w:pPr>
        <w:ind w:left="720" w:hanging="360"/>
      </w:pPr>
      <w:rPr>
        <w:rFonts w:ascii="Georgia" w:eastAsia="Times New Roman"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6C2"/>
    <w:rsid w:val="003D5F3A"/>
    <w:rsid w:val="00CC647A"/>
    <w:rsid w:val="00D066C2"/>
    <w:rsid w:val="00F01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6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6C2"/>
    <w:pPr>
      <w:ind w:left="720"/>
      <w:contextualSpacing/>
    </w:pPr>
  </w:style>
  <w:style w:type="character" w:styleId="Hyperlink">
    <w:name w:val="Hyperlink"/>
    <w:basedOn w:val="DefaultParagraphFont"/>
    <w:uiPriority w:val="99"/>
    <w:unhideWhenUsed/>
    <w:rsid w:val="00D066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6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6C2"/>
    <w:pPr>
      <w:ind w:left="720"/>
      <w:contextualSpacing/>
    </w:pPr>
  </w:style>
  <w:style w:type="character" w:styleId="Hyperlink">
    <w:name w:val="Hyperlink"/>
    <w:basedOn w:val="DefaultParagraphFont"/>
    <w:uiPriority w:val="99"/>
    <w:unhideWhenUsed/>
    <w:rsid w:val="00D066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13" Type="http://schemas.openxmlformats.org/officeDocument/2006/relationships/image" Target="media/image4.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12" Type="http://schemas.openxmlformats.org/officeDocument/2006/relationships/oleObject" Target="embeddings/Microsoft_Word_97_-_2003_Document2.doc"/><Relationship Id="rId17" Type="http://schemas.openxmlformats.org/officeDocument/2006/relationships/hyperlink" Target="http://us5.campaign-archive2.com/?u=02458bf690be3a346bcd4f6fa&amp;id=e3befe6527&amp;e=cfad908417" TargetMode="External"/><Relationship Id="rId2" Type="http://schemas.openxmlformats.org/officeDocument/2006/relationships/styles" Target="styles.xml"/><Relationship Id="rId16" Type="http://schemas.openxmlformats.org/officeDocument/2006/relationships/package" Target="embeddings/Microsoft_Word_Document2.docx"/><Relationship Id="rId1" Type="http://schemas.openxmlformats.org/officeDocument/2006/relationships/numbering" Target="numbering.xml"/><Relationship Id="rId6" Type="http://schemas.openxmlformats.org/officeDocument/2006/relationships/hyperlink" Target="http://culture.tfateams.org/investing-students" TargetMode="Externa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oleObject" Target="embeddings/Microsoft_Word_97_-_2003_Document1.doc"/><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Microsoft_Word_97_-_2003_Document3.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TFA</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Gratz, Christine</dc:creator>
  <cp:lastModifiedBy>Dornbier, Danielle</cp:lastModifiedBy>
  <cp:revision>2</cp:revision>
  <dcterms:created xsi:type="dcterms:W3CDTF">2014-08-25T15:19:00Z</dcterms:created>
  <dcterms:modified xsi:type="dcterms:W3CDTF">2014-08-25T15:19:00Z</dcterms:modified>
</cp:coreProperties>
</file>